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4BD" w:rsidRDefault="00EE44BD" w:rsidP="00EE44BD">
      <w:pPr>
        <w:pStyle w:val="af"/>
        <w:spacing w:line="240" w:lineRule="auto"/>
        <w:ind w:firstLine="0"/>
        <w:rPr>
          <w:sz w:val="20"/>
        </w:rPr>
      </w:pPr>
    </w:p>
    <w:p w:rsidR="00EE44BD" w:rsidRPr="00A22B9F" w:rsidRDefault="00EE44BD" w:rsidP="00EE44BD">
      <w:pPr>
        <w:jc w:val="right"/>
      </w:pPr>
      <w:r w:rsidRPr="00A22B9F">
        <w:t>УТВЕРЖДЕН</w:t>
      </w:r>
    </w:p>
    <w:p w:rsidR="00EE44BD" w:rsidRPr="00A22B9F" w:rsidRDefault="00EE44BD" w:rsidP="00EE44BD">
      <w:pPr>
        <w:jc w:val="right"/>
      </w:pPr>
      <w:r w:rsidRPr="00A22B9F">
        <w:t>распоряжением председателя</w:t>
      </w:r>
    </w:p>
    <w:p w:rsidR="00EE44BD" w:rsidRPr="00A22B9F" w:rsidRDefault="00EE44BD" w:rsidP="00EE44BD">
      <w:pPr>
        <w:jc w:val="right"/>
      </w:pPr>
      <w:r w:rsidRPr="00A22B9F">
        <w:t xml:space="preserve">ТИК Юсьвинского </w:t>
      </w:r>
    </w:p>
    <w:p w:rsidR="00EE44BD" w:rsidRPr="00A22B9F" w:rsidRDefault="00EE44BD" w:rsidP="00EE44BD">
      <w:pPr>
        <w:jc w:val="right"/>
      </w:pPr>
      <w:r w:rsidRPr="00A22B9F">
        <w:t xml:space="preserve">муниципального района </w:t>
      </w:r>
    </w:p>
    <w:p w:rsidR="00EE44BD" w:rsidRPr="00A22B9F" w:rsidRDefault="00EE44BD" w:rsidP="00EE44BD">
      <w:pPr>
        <w:jc w:val="right"/>
      </w:pPr>
      <w:r>
        <w:t>от 31</w:t>
      </w:r>
      <w:r w:rsidRPr="00A22B9F">
        <w:t>.</w:t>
      </w:r>
      <w:r>
        <w:t>10</w:t>
      </w:r>
      <w:r w:rsidRPr="00A22B9F">
        <w:t>.201</w:t>
      </w:r>
      <w:r>
        <w:t xml:space="preserve">8 </w:t>
      </w:r>
      <w:r w:rsidRPr="00A22B9F">
        <w:t xml:space="preserve"> № </w:t>
      </w:r>
      <w:r>
        <w:t>18</w:t>
      </w:r>
      <w:r w:rsidRPr="00A22B9F">
        <w:t>-р</w:t>
      </w:r>
    </w:p>
    <w:p w:rsidR="00EE44BD" w:rsidRDefault="00EE44BD" w:rsidP="00EE44BD">
      <w:pPr>
        <w:spacing w:line="320" w:lineRule="exact"/>
        <w:jc w:val="right"/>
        <w:rPr>
          <w:sz w:val="24"/>
          <w:szCs w:val="24"/>
        </w:rPr>
      </w:pPr>
    </w:p>
    <w:p w:rsidR="00EE44BD" w:rsidRPr="00F104B4" w:rsidRDefault="00EE44BD" w:rsidP="00EE44BD">
      <w:pPr>
        <w:spacing w:line="320" w:lineRule="exact"/>
        <w:jc w:val="center"/>
        <w:rPr>
          <w:b/>
          <w:szCs w:val="28"/>
        </w:rPr>
      </w:pPr>
      <w:r w:rsidRPr="00F104B4">
        <w:rPr>
          <w:b/>
          <w:szCs w:val="28"/>
        </w:rPr>
        <w:t>План</w:t>
      </w:r>
    </w:p>
    <w:p w:rsidR="00EE44BD" w:rsidRPr="00F104B4" w:rsidRDefault="00EE44BD" w:rsidP="00EE44BD">
      <w:pPr>
        <w:spacing w:line="320" w:lineRule="exact"/>
        <w:jc w:val="center"/>
        <w:rPr>
          <w:b/>
          <w:szCs w:val="28"/>
        </w:rPr>
      </w:pPr>
      <w:r w:rsidRPr="00F104B4">
        <w:rPr>
          <w:b/>
          <w:szCs w:val="28"/>
        </w:rPr>
        <w:t xml:space="preserve">по противодействию коррупции в </w:t>
      </w:r>
      <w:r>
        <w:rPr>
          <w:b/>
          <w:szCs w:val="28"/>
        </w:rPr>
        <w:t>территориальной и</w:t>
      </w:r>
      <w:r w:rsidRPr="00F104B4">
        <w:rPr>
          <w:b/>
          <w:szCs w:val="28"/>
        </w:rPr>
        <w:t xml:space="preserve">збирательной комиссии </w:t>
      </w:r>
    </w:p>
    <w:p w:rsidR="00EE44BD" w:rsidRPr="00F104B4" w:rsidRDefault="00EE44BD" w:rsidP="00EE44BD">
      <w:pPr>
        <w:spacing w:line="320" w:lineRule="exact"/>
        <w:jc w:val="center"/>
        <w:rPr>
          <w:b/>
          <w:szCs w:val="28"/>
        </w:rPr>
      </w:pPr>
      <w:r>
        <w:rPr>
          <w:b/>
          <w:szCs w:val="28"/>
        </w:rPr>
        <w:t>Юсьвинского муниципального района</w:t>
      </w:r>
      <w:r w:rsidRPr="00F104B4">
        <w:rPr>
          <w:b/>
          <w:szCs w:val="28"/>
        </w:rPr>
        <w:t xml:space="preserve"> на 201</w:t>
      </w:r>
      <w:r>
        <w:rPr>
          <w:b/>
          <w:szCs w:val="28"/>
        </w:rPr>
        <w:t>8</w:t>
      </w:r>
      <w:r w:rsidRPr="00F104B4">
        <w:rPr>
          <w:b/>
          <w:szCs w:val="28"/>
        </w:rPr>
        <w:t>-20</w:t>
      </w:r>
      <w:r>
        <w:rPr>
          <w:b/>
          <w:szCs w:val="28"/>
        </w:rPr>
        <w:t>20</w:t>
      </w:r>
      <w:r w:rsidRPr="00F104B4">
        <w:rPr>
          <w:b/>
          <w:szCs w:val="28"/>
        </w:rPr>
        <w:t xml:space="preserve"> </w:t>
      </w:r>
      <w:r>
        <w:rPr>
          <w:b/>
          <w:szCs w:val="28"/>
        </w:rPr>
        <w:t>годы</w:t>
      </w:r>
    </w:p>
    <w:p w:rsidR="00EE44BD" w:rsidRPr="008A0E7E" w:rsidRDefault="00EE44BD" w:rsidP="00EE44BD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568"/>
        <w:gridCol w:w="4111"/>
        <w:gridCol w:w="3260"/>
        <w:gridCol w:w="2410"/>
        <w:gridCol w:w="5103"/>
      </w:tblGrid>
      <w:tr w:rsidR="00EE44BD" w:rsidRPr="00CF5058" w:rsidTr="00932A29">
        <w:trPr>
          <w:trHeight w:val="26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№</w:t>
            </w:r>
          </w:p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п\п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Ожидаемые результаты</w:t>
            </w:r>
          </w:p>
        </w:tc>
      </w:tr>
      <w:tr w:rsidR="00EE44BD" w:rsidRPr="00CF5058" w:rsidTr="00932A29">
        <w:trPr>
          <w:trHeight w:val="265"/>
          <w:tblHeader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5</w:t>
            </w:r>
          </w:p>
        </w:tc>
      </w:tr>
      <w:tr w:rsidR="00EE44BD" w:rsidRPr="00CF5058" w:rsidTr="00932A29">
        <w:trPr>
          <w:trHeight w:val="365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1</w:t>
            </w:r>
          </w:p>
        </w:tc>
        <w:tc>
          <w:tcPr>
            <w:tcW w:w="14884" w:type="dxa"/>
            <w:gridSpan w:val="4"/>
            <w:shd w:val="clear" w:color="auto" w:fill="FFFFFF"/>
            <w:vAlign w:val="center"/>
          </w:tcPr>
          <w:p w:rsidR="00EE44BD" w:rsidRPr="00CF5058" w:rsidRDefault="00EE44BD" w:rsidP="00932A29">
            <w:pPr>
              <w:tabs>
                <w:tab w:val="left" w:pos="2280"/>
                <w:tab w:val="center" w:pos="4542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CF5058">
              <w:rPr>
                <w:b/>
                <w:sz w:val="24"/>
                <w:szCs w:val="24"/>
              </w:rPr>
              <w:t>Совершенствование системы запретов, ограничений и требований, установленных в целях противодействия коррупции</w:t>
            </w:r>
          </w:p>
        </w:tc>
      </w:tr>
      <w:tr w:rsidR="00EE44BD" w:rsidRPr="00CF5058" w:rsidTr="00932A29">
        <w:trPr>
          <w:trHeight w:val="1889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1.1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Подготовка отчета о выполнении</w:t>
            </w:r>
            <w:r>
              <w:rPr>
                <w:sz w:val="24"/>
                <w:szCs w:val="24"/>
              </w:rPr>
              <w:t xml:space="preserve"> </w:t>
            </w:r>
            <w:r w:rsidRPr="00CF5058">
              <w:rPr>
                <w:sz w:val="24"/>
                <w:szCs w:val="24"/>
              </w:rPr>
              <w:t>план</w:t>
            </w:r>
            <w:r>
              <w:rPr>
                <w:sz w:val="24"/>
                <w:szCs w:val="24"/>
              </w:rPr>
              <w:t>а</w:t>
            </w:r>
            <w:r w:rsidRPr="00CF5058">
              <w:rPr>
                <w:sz w:val="24"/>
                <w:szCs w:val="24"/>
              </w:rPr>
              <w:t xml:space="preserve"> противодействия</w:t>
            </w:r>
            <w:r>
              <w:rPr>
                <w:sz w:val="24"/>
                <w:szCs w:val="24"/>
              </w:rPr>
              <w:t xml:space="preserve"> к</w:t>
            </w:r>
            <w:r w:rsidRPr="00CF5058">
              <w:rPr>
                <w:sz w:val="24"/>
                <w:szCs w:val="24"/>
              </w:rPr>
              <w:t>оррупции, его размещение в информационно-</w:t>
            </w:r>
            <w:r>
              <w:rPr>
                <w:sz w:val="24"/>
                <w:szCs w:val="24"/>
              </w:rPr>
              <w:t>т</w:t>
            </w:r>
            <w:r w:rsidRPr="00CF5058">
              <w:rPr>
                <w:sz w:val="24"/>
                <w:szCs w:val="24"/>
              </w:rPr>
              <w:t xml:space="preserve">елекоммуникационной сети "Интернет" на официальном сайте в разделе «Противодействие коррупции» в </w:t>
            </w:r>
            <w:r>
              <w:rPr>
                <w:sz w:val="24"/>
                <w:szCs w:val="24"/>
              </w:rPr>
              <w:t xml:space="preserve">территориальной избирательной комиссии Юсьвинского муниципального района </w:t>
            </w:r>
          </w:p>
        </w:tc>
        <w:tc>
          <w:tcPr>
            <w:tcW w:w="326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До 1 февраля года, следующего за отчетным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Повышение открытости деятельности по противодействию коррупции, информирование населения о проводимых мероприятиях, достигнутых результатах</w:t>
            </w:r>
          </w:p>
        </w:tc>
      </w:tr>
      <w:tr w:rsidR="00EE44BD" w:rsidRPr="00CF5058" w:rsidTr="00932A29">
        <w:trPr>
          <w:trHeight w:val="1392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 xml:space="preserve">Обеспечение взаимодействия </w:t>
            </w:r>
            <w:r w:rsidRPr="00CF5058">
              <w:rPr>
                <w:sz w:val="24"/>
                <w:szCs w:val="24"/>
              </w:rPr>
              <w:br/>
              <w:t xml:space="preserve">с правоохранительными органами и иными государственными органами по вопросам противодействия коррупции в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5E72D4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 xml:space="preserve">По мере необходимости, </w:t>
            </w:r>
            <w:r w:rsidRPr="00CF5058">
              <w:rPr>
                <w:sz w:val="24"/>
                <w:szCs w:val="24"/>
              </w:rPr>
              <w:br/>
              <w:t>в установленные нормативными правовыми актами сроки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 xml:space="preserve">Своевременное оперативное реагирование на коррупционные правонарушения </w:t>
            </w:r>
            <w:r w:rsidRPr="00CF5058">
              <w:rPr>
                <w:sz w:val="24"/>
                <w:szCs w:val="24"/>
              </w:rPr>
              <w:br/>
              <w:t>и обеспечение соблюдения принципа неотвратимости юридической ответственности за корр</w:t>
            </w:r>
            <w:r>
              <w:rPr>
                <w:sz w:val="24"/>
                <w:szCs w:val="24"/>
              </w:rPr>
              <w:t>упционные и иные правонарушения</w:t>
            </w:r>
          </w:p>
        </w:tc>
      </w:tr>
      <w:tr w:rsidR="00EE44BD" w:rsidRPr="00CF5058" w:rsidTr="00932A29">
        <w:trPr>
          <w:trHeight w:val="385"/>
        </w:trPr>
        <w:tc>
          <w:tcPr>
            <w:tcW w:w="568" w:type="dxa"/>
            <w:shd w:val="clear" w:color="auto" w:fill="FFFFFF"/>
          </w:tcPr>
          <w:p w:rsidR="00EE44BD" w:rsidRPr="00644EAA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44EAA">
              <w:rPr>
                <w:sz w:val="24"/>
                <w:szCs w:val="24"/>
              </w:rPr>
              <w:t>2</w:t>
            </w:r>
          </w:p>
        </w:tc>
        <w:tc>
          <w:tcPr>
            <w:tcW w:w="14884" w:type="dxa"/>
            <w:gridSpan w:val="4"/>
            <w:shd w:val="clear" w:color="auto" w:fill="FFFFFF"/>
            <w:vAlign w:val="center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CF5058">
              <w:rPr>
                <w:b/>
                <w:color w:val="000000"/>
                <w:sz w:val="24"/>
                <w:szCs w:val="24"/>
              </w:rPr>
              <w:t>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урегулирования конфликта интересов</w:t>
            </w:r>
          </w:p>
        </w:tc>
      </w:tr>
      <w:tr w:rsidR="00EE44BD" w:rsidRPr="00CF5058" w:rsidTr="00932A29">
        <w:trPr>
          <w:trHeight w:val="2336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Анализ сведений, представляемых при приеме на службу, лицами, </w:t>
            </w:r>
            <w:r>
              <w:rPr>
                <w:color w:val="000000"/>
                <w:sz w:val="24"/>
                <w:szCs w:val="24"/>
              </w:rPr>
              <w:t xml:space="preserve">претендующими на должности </w:t>
            </w:r>
            <w:r w:rsidRPr="00CF5058">
              <w:rPr>
                <w:color w:val="000000"/>
                <w:sz w:val="24"/>
                <w:szCs w:val="24"/>
              </w:rPr>
              <w:t>государственн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CF5058">
              <w:rPr>
                <w:color w:val="000000"/>
                <w:sz w:val="24"/>
                <w:szCs w:val="24"/>
              </w:rPr>
              <w:t xml:space="preserve"> гражданск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CF505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службы</w:t>
            </w:r>
            <w:r w:rsidRPr="00CF505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 аппарате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DD2061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Выявление случаев </w:t>
            </w:r>
            <w:r>
              <w:rPr>
                <w:color w:val="000000"/>
                <w:sz w:val="24"/>
                <w:szCs w:val="24"/>
              </w:rPr>
              <w:t xml:space="preserve">нарушений требований антикоррупционного законодательства, в том числе в части </w:t>
            </w:r>
            <w:r w:rsidRPr="00CF5058">
              <w:rPr>
                <w:color w:val="000000"/>
                <w:sz w:val="24"/>
                <w:szCs w:val="24"/>
              </w:rPr>
              <w:t>конфликта интересов</w:t>
            </w:r>
          </w:p>
        </w:tc>
      </w:tr>
      <w:tr w:rsidR="00EE44BD" w:rsidRPr="00CF5058" w:rsidTr="00932A29">
        <w:trPr>
          <w:trHeight w:val="1769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Проведение проверок соблюдения требований о предотвращении и (или) урегулировании конфликта интересов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DD2061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Ежегодно (по мере необходимости),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в установленные нормативными правовыми актами сроки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Выявление фактов коррупционных правонарушений, принятие своевременных и действенн</w:t>
            </w:r>
            <w:r>
              <w:rPr>
                <w:color w:val="000000"/>
                <w:sz w:val="24"/>
                <w:szCs w:val="24"/>
              </w:rPr>
              <w:t>ых мер по выявленным нарушениям</w:t>
            </w:r>
          </w:p>
        </w:tc>
      </w:tr>
      <w:tr w:rsidR="00EE44BD" w:rsidRPr="00CF5058" w:rsidTr="00932A29">
        <w:trPr>
          <w:trHeight w:val="1347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Обеспечение действенного функционирования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CF5058">
              <w:rPr>
                <w:color w:val="000000"/>
                <w:sz w:val="24"/>
                <w:szCs w:val="24"/>
              </w:rPr>
              <w:t xml:space="preserve">омиссии по </w:t>
            </w:r>
            <w:r>
              <w:rPr>
                <w:sz w:val="24"/>
                <w:szCs w:val="24"/>
              </w:rPr>
              <w:t>соблюдению требований к служебному поведению государственных гражданских служащих аппарата территориальной избирательной комиссии Юсьвинского муниципального района и урегулированию конфликта интересов</w:t>
            </w:r>
            <w:r w:rsidRPr="00CF5058">
              <w:rPr>
                <w:color w:val="000000"/>
                <w:sz w:val="24"/>
                <w:szCs w:val="24"/>
              </w:rPr>
              <w:t>, повышение эффективности реализации принимаемых комисси</w:t>
            </w:r>
            <w:r>
              <w:rPr>
                <w:color w:val="000000"/>
                <w:sz w:val="24"/>
                <w:szCs w:val="24"/>
              </w:rPr>
              <w:t>ей</w:t>
            </w:r>
            <w:r w:rsidRPr="00CF5058">
              <w:rPr>
                <w:color w:val="000000"/>
                <w:sz w:val="24"/>
                <w:szCs w:val="24"/>
              </w:rPr>
              <w:t xml:space="preserve"> решений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DD2061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vertAlign w:val="superscript"/>
              </w:rPr>
            </w:pPr>
            <w:r w:rsidRPr="00CF5058">
              <w:rPr>
                <w:sz w:val="24"/>
                <w:szCs w:val="24"/>
              </w:rPr>
              <w:t>В установленные нормативными правовыми актами сроки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Обеспечение соблюдения </w:t>
            </w:r>
            <w:r>
              <w:rPr>
                <w:color w:val="000000"/>
                <w:sz w:val="24"/>
                <w:szCs w:val="24"/>
              </w:rPr>
              <w:t xml:space="preserve">государственными </w:t>
            </w:r>
            <w:r w:rsidRPr="00CF5058">
              <w:rPr>
                <w:color w:val="000000"/>
                <w:sz w:val="24"/>
                <w:szCs w:val="24"/>
              </w:rPr>
              <w:t xml:space="preserve">гражданскими служащими </w:t>
            </w:r>
            <w:r>
              <w:rPr>
                <w:sz w:val="24"/>
                <w:szCs w:val="24"/>
              </w:rPr>
              <w:t>аппарата 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 xml:space="preserve"> ограничений и запретов, требований о предотвращении или урегулировании конфликта интересов, требований к служебному (должностному) поведению, установленных законодательством Российской Федерации о противодействии коррупции, а также осуществление мер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F5058">
              <w:rPr>
                <w:color w:val="000000"/>
                <w:sz w:val="24"/>
                <w:szCs w:val="24"/>
              </w:rPr>
              <w:t>по предупреждению коррупции.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Размещение на официальн</w:t>
            </w:r>
            <w:r>
              <w:rPr>
                <w:color w:val="000000"/>
                <w:sz w:val="24"/>
                <w:szCs w:val="24"/>
              </w:rPr>
              <w:t>ом</w:t>
            </w:r>
            <w:r w:rsidRPr="00CF5058">
              <w:rPr>
                <w:color w:val="000000"/>
                <w:sz w:val="24"/>
                <w:szCs w:val="24"/>
              </w:rPr>
              <w:t xml:space="preserve"> сайт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CF505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 xml:space="preserve"> информации о результатах рассмотрения комиссией вопросов соблюдения требований антикоррупционного законодательства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EE44BD" w:rsidRDefault="00EE44BD" w:rsidP="00EE44BD"/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568"/>
        <w:gridCol w:w="4111"/>
        <w:gridCol w:w="3260"/>
        <w:gridCol w:w="2410"/>
        <w:gridCol w:w="5103"/>
      </w:tblGrid>
      <w:tr w:rsidR="00EE44BD" w:rsidRPr="00CF5058" w:rsidTr="00932A29">
        <w:trPr>
          <w:trHeight w:val="1559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lastRenderedPageBreak/>
              <w:t>2.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Проведение анализа публикаций в средствах массовой информации о фактах проявления коррупции в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4E2702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484E42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484E42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Проверка информации о фактах проявления коррупции в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>, опубликованной в средствах массовой информации, и принятие необходимых мер по устранению обнаруженных коррупционных нарушений</w:t>
            </w:r>
          </w:p>
        </w:tc>
      </w:tr>
      <w:tr w:rsidR="00EE44BD" w:rsidRPr="00CF5058" w:rsidTr="00932A29">
        <w:trPr>
          <w:trHeight w:val="2339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4111" w:type="dxa"/>
          </w:tcPr>
          <w:p w:rsidR="00EE44BD" w:rsidRPr="008568D3" w:rsidRDefault="00EE44BD" w:rsidP="00932A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8568D3">
              <w:rPr>
                <w:sz w:val="24"/>
              </w:rPr>
              <w:t xml:space="preserve">Актуализация сведений, содержащихся в анкетах, представляемых при назначении на должности государственной гражданской службы в </w:t>
            </w:r>
            <w:r>
              <w:rPr>
                <w:sz w:val="24"/>
                <w:szCs w:val="24"/>
              </w:rPr>
              <w:t>аппарате территориальной избирательной комиссии Юсьвинского муниципального района</w:t>
            </w:r>
            <w:r w:rsidRPr="008568D3">
              <w:rPr>
                <w:sz w:val="24"/>
              </w:rPr>
              <w:t xml:space="preserve"> и поступлении на такую службу, об их родственниках и свойственниках </w:t>
            </w:r>
          </w:p>
        </w:tc>
        <w:tc>
          <w:tcPr>
            <w:tcW w:w="3260" w:type="dxa"/>
          </w:tcPr>
          <w:p w:rsidR="00EE44BD" w:rsidRPr="008568D3" w:rsidRDefault="00EE44BD" w:rsidP="00932A29">
            <w:pPr>
              <w:spacing w:line="240" w:lineRule="exact"/>
              <w:jc w:val="center"/>
              <w:rPr>
                <w:sz w:val="24"/>
              </w:rPr>
            </w:pPr>
            <w:r w:rsidRPr="004E2702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</w:tcPr>
          <w:p w:rsidR="00EE44BD" w:rsidRPr="008568D3" w:rsidRDefault="00EE44BD" w:rsidP="00932A29">
            <w:pPr>
              <w:spacing w:line="240" w:lineRule="exact"/>
              <w:jc w:val="center"/>
              <w:rPr>
                <w:sz w:val="24"/>
              </w:rPr>
            </w:pPr>
            <w:r w:rsidRPr="008568D3">
              <w:rPr>
                <w:sz w:val="24"/>
              </w:rPr>
              <w:t>Постоянно</w:t>
            </w:r>
          </w:p>
        </w:tc>
        <w:tc>
          <w:tcPr>
            <w:tcW w:w="5103" w:type="dxa"/>
          </w:tcPr>
          <w:p w:rsidR="00EE44BD" w:rsidRPr="008568D3" w:rsidRDefault="00EE44BD" w:rsidP="00932A29">
            <w:pPr>
              <w:spacing w:line="240" w:lineRule="exact"/>
              <w:jc w:val="both"/>
              <w:rPr>
                <w:rFonts w:eastAsia="Calibri"/>
                <w:sz w:val="24"/>
              </w:rPr>
            </w:pPr>
            <w:r w:rsidRPr="008568D3">
              <w:rPr>
                <w:rFonts w:eastAsia="Calibri"/>
                <w:sz w:val="24"/>
              </w:rPr>
              <w:t>Выявление случаев конфликта интересов</w:t>
            </w:r>
            <w:r>
              <w:rPr>
                <w:rFonts w:eastAsia="Calibri"/>
                <w:sz w:val="24"/>
              </w:rPr>
              <w:t>.</w:t>
            </w:r>
          </w:p>
          <w:p w:rsidR="00EE44BD" w:rsidRPr="008568D3" w:rsidRDefault="00EE44BD" w:rsidP="00932A29">
            <w:pPr>
              <w:spacing w:line="240" w:lineRule="exact"/>
              <w:jc w:val="both"/>
              <w:rPr>
                <w:rFonts w:eastAsia="Calibri"/>
                <w:sz w:val="24"/>
              </w:rPr>
            </w:pPr>
          </w:p>
          <w:p w:rsidR="00EE44BD" w:rsidRPr="008568D3" w:rsidRDefault="00EE44BD" w:rsidP="00932A29">
            <w:pPr>
              <w:spacing w:line="240" w:lineRule="exact"/>
              <w:jc w:val="both"/>
              <w:rPr>
                <w:rFonts w:eastAsia="Calibri"/>
                <w:b/>
                <w:color w:val="FF0000"/>
                <w:sz w:val="24"/>
              </w:rPr>
            </w:pPr>
            <w:r w:rsidRPr="008568D3">
              <w:rPr>
                <w:rFonts w:eastAsia="Calibri"/>
                <w:sz w:val="24"/>
              </w:rPr>
              <w:t xml:space="preserve">Систематизация сведений о </w:t>
            </w:r>
            <w:r>
              <w:rPr>
                <w:rFonts w:eastAsia="Calibri"/>
                <w:sz w:val="24"/>
              </w:rPr>
              <w:t xml:space="preserve">государственных гражданских </w:t>
            </w:r>
            <w:r w:rsidRPr="008568D3">
              <w:rPr>
                <w:rFonts w:eastAsia="Calibri"/>
                <w:sz w:val="24"/>
              </w:rPr>
              <w:t xml:space="preserve">служащих </w:t>
            </w:r>
            <w:r>
              <w:rPr>
                <w:rFonts w:eastAsia="Calibri"/>
                <w:sz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8568D3">
              <w:rPr>
                <w:rFonts w:eastAsia="Calibri"/>
                <w:sz w:val="24"/>
              </w:rPr>
              <w:t xml:space="preserve"> и аффилированных им лицах</w:t>
            </w:r>
            <w:r>
              <w:rPr>
                <w:rFonts w:eastAsia="Calibri"/>
                <w:sz w:val="24"/>
              </w:rPr>
              <w:t>.</w:t>
            </w:r>
          </w:p>
        </w:tc>
      </w:tr>
    </w:tbl>
    <w:p w:rsidR="00EE44BD" w:rsidRDefault="00EE44BD" w:rsidP="00EE44BD"/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568"/>
        <w:gridCol w:w="4111"/>
        <w:gridCol w:w="3260"/>
        <w:gridCol w:w="2410"/>
        <w:gridCol w:w="5103"/>
      </w:tblGrid>
      <w:tr w:rsidR="00EE44BD" w:rsidRPr="00CF5058" w:rsidTr="00932A29">
        <w:trPr>
          <w:trHeight w:val="557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3</w:t>
            </w:r>
          </w:p>
        </w:tc>
        <w:tc>
          <w:tcPr>
            <w:tcW w:w="14884" w:type="dxa"/>
            <w:gridSpan w:val="4"/>
            <w:shd w:val="clear" w:color="auto" w:fill="FFFFFF"/>
            <w:vAlign w:val="center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b/>
                <w:color w:val="000000"/>
                <w:sz w:val="24"/>
                <w:szCs w:val="24"/>
              </w:rPr>
              <w:t>Совершенствование мер по противодействию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</w:t>
            </w:r>
          </w:p>
        </w:tc>
      </w:tr>
      <w:tr w:rsidR="00EE44BD" w:rsidRPr="00CF5058" w:rsidTr="00932A29">
        <w:trPr>
          <w:trHeight w:val="1827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3.1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Осуществление внутреннего финансового контроля в части закупочных процедур </w:t>
            </w:r>
            <w:r>
              <w:rPr>
                <w:color w:val="000000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F3551B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Использование результатов при анализе на предмет риска совершения коррупционных правонарушений</w:t>
            </w:r>
          </w:p>
        </w:tc>
      </w:tr>
      <w:tr w:rsidR="00EE44BD" w:rsidRPr="00CF5058" w:rsidTr="00932A29">
        <w:trPr>
          <w:trHeight w:val="2447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Осуществление комплекса организационных, разъяснительных и иных мер по соблюдению </w:t>
            </w:r>
            <w:r>
              <w:rPr>
                <w:color w:val="000000"/>
                <w:sz w:val="24"/>
                <w:szCs w:val="24"/>
              </w:rPr>
              <w:t xml:space="preserve">государственными </w:t>
            </w:r>
            <w:r w:rsidRPr="00CF5058">
              <w:rPr>
                <w:color w:val="000000"/>
                <w:sz w:val="24"/>
                <w:szCs w:val="24"/>
              </w:rPr>
              <w:t>гражданскими служащими</w:t>
            </w:r>
            <w:r>
              <w:rPr>
                <w:color w:val="000000"/>
                <w:sz w:val="24"/>
                <w:szCs w:val="24"/>
              </w:rPr>
              <w:t xml:space="preserve"> 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>, при осуществлении закупок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F3551B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126E2D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vertAlign w:val="superscript"/>
              </w:rPr>
            </w:pPr>
            <w:r w:rsidRPr="00126E2D">
              <w:rPr>
                <w:sz w:val="24"/>
                <w:szCs w:val="24"/>
              </w:rPr>
              <w:t>Постоянно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Повышение </w:t>
            </w:r>
            <w:r>
              <w:rPr>
                <w:rFonts w:eastAsia="Calibri"/>
                <w:sz w:val="24"/>
              </w:rPr>
              <w:t xml:space="preserve">государственных гражданских </w:t>
            </w:r>
            <w:r w:rsidRPr="008568D3">
              <w:rPr>
                <w:rFonts w:eastAsia="Calibri"/>
                <w:sz w:val="24"/>
              </w:rPr>
              <w:t xml:space="preserve">служащих </w:t>
            </w:r>
            <w:r>
              <w:rPr>
                <w:rFonts w:eastAsia="Calibri"/>
                <w:sz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>
              <w:rPr>
                <w:rFonts w:eastAsia="Calibri"/>
                <w:sz w:val="24"/>
              </w:rPr>
              <w:t>.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Снижение количества совершаемых коррупционных правонарушений среди служащих, участвующих в орга</w:t>
            </w:r>
            <w:r>
              <w:rPr>
                <w:color w:val="000000"/>
                <w:sz w:val="24"/>
                <w:szCs w:val="24"/>
              </w:rPr>
              <w:t>низации (осуществлении) закупок.</w:t>
            </w:r>
          </w:p>
        </w:tc>
      </w:tr>
      <w:tr w:rsidR="00EE44BD" w:rsidRPr="00CF5058" w:rsidTr="00932A29">
        <w:trPr>
          <w:trHeight w:val="1472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884" w:type="dxa"/>
            <w:gridSpan w:val="4"/>
            <w:shd w:val="clear" w:color="auto" w:fill="FFFFFF"/>
            <w:vAlign w:val="center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color w:val="000000"/>
                <w:sz w:val="24"/>
                <w:szCs w:val="24"/>
              </w:rPr>
            </w:pPr>
            <w:r w:rsidRPr="00CF5058">
              <w:rPr>
                <w:b/>
                <w:color w:val="000000"/>
                <w:sz w:val="24"/>
                <w:szCs w:val="24"/>
              </w:rPr>
              <w:t>Совершенствование предусмотренных Федеральным законом от 3 декабря 2012 г. № 230-ФЗ «О контроле за соответствием расходов лиц, замещающих государственные должности, и иных лиц их доходам» порядка осуществления контроля за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доходы; обеспечение полноты и прозрачности представляемых сведений о доходах, расходах, об имуществе и обязательствах имущественного характера</w:t>
            </w:r>
          </w:p>
        </w:tc>
      </w:tr>
      <w:tr w:rsidR="00EE44BD" w:rsidRPr="00CF5058" w:rsidTr="00932A29">
        <w:trPr>
          <w:trHeight w:val="2906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Организация приема сведений о доходах, расходах, об имуществе и обязательствах имущественного характера, представляемых </w:t>
            </w:r>
            <w:r>
              <w:rPr>
                <w:rFonts w:eastAsia="Calibri"/>
                <w:sz w:val="24"/>
              </w:rPr>
              <w:t xml:space="preserve">государственными гражданскими </w:t>
            </w:r>
            <w:r w:rsidRPr="008568D3">
              <w:rPr>
                <w:rFonts w:eastAsia="Calibri"/>
                <w:sz w:val="24"/>
              </w:rPr>
              <w:t>служащи</w:t>
            </w:r>
            <w:r>
              <w:rPr>
                <w:rFonts w:eastAsia="Calibri"/>
                <w:sz w:val="24"/>
              </w:rPr>
              <w:t>ми</w:t>
            </w:r>
            <w:r w:rsidRPr="008568D3">
              <w:rPr>
                <w:rFonts w:eastAsia="Calibri"/>
                <w:sz w:val="24"/>
              </w:rPr>
              <w:t xml:space="preserve"> </w:t>
            </w:r>
            <w:r>
              <w:rPr>
                <w:rFonts w:eastAsia="Calibri"/>
                <w:sz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>. Обеспечение контроля за своевременностью представления указанных сведений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9331D4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В установленные нормативными правовыми актами сроки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Обеспечение своевременного исполнения обязанности по представлению сведений о доходах, расходах, об имуществе </w:t>
            </w:r>
            <w:r w:rsidRPr="00CF5058">
              <w:rPr>
                <w:color w:val="000000"/>
                <w:sz w:val="24"/>
                <w:szCs w:val="24"/>
              </w:rPr>
              <w:br/>
              <w:t>и обязательствах имущественного характера своих и членов своей семьи.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Доля лиц, своевременно представивших сведения, от количества лиц, обязанных представлять такие сведения, – 100 %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EE44BD" w:rsidRPr="00CF5058" w:rsidTr="00932A29">
        <w:trPr>
          <w:trHeight w:val="2677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Размещение (обновление) сведений о доходах, расходах, имуществе и обязательствах имущественного характера лиц, замещающих государственные должности</w:t>
            </w:r>
            <w:r>
              <w:rPr>
                <w:color w:val="000000"/>
                <w:sz w:val="24"/>
                <w:szCs w:val="24"/>
              </w:rPr>
              <w:t xml:space="preserve"> Пермского края</w:t>
            </w:r>
            <w:r w:rsidRPr="00CF5058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</w:rPr>
              <w:t xml:space="preserve">государственных гражданских </w:t>
            </w:r>
            <w:r w:rsidRPr="008568D3">
              <w:rPr>
                <w:rFonts w:eastAsia="Calibri"/>
                <w:sz w:val="24"/>
              </w:rPr>
              <w:t>служащи</w:t>
            </w:r>
            <w:r>
              <w:rPr>
                <w:rFonts w:eastAsia="Calibri"/>
                <w:sz w:val="24"/>
              </w:rPr>
              <w:t>х</w:t>
            </w:r>
            <w:r w:rsidRPr="008568D3">
              <w:rPr>
                <w:rFonts w:eastAsia="Calibri"/>
                <w:sz w:val="24"/>
              </w:rPr>
              <w:t xml:space="preserve"> </w:t>
            </w:r>
            <w:r>
              <w:rPr>
                <w:rFonts w:eastAsia="Calibri"/>
                <w:sz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 xml:space="preserve"> и членов их семей на официальн</w:t>
            </w:r>
            <w:r>
              <w:rPr>
                <w:color w:val="000000"/>
                <w:sz w:val="24"/>
                <w:szCs w:val="24"/>
              </w:rPr>
              <w:t>ом</w:t>
            </w:r>
            <w:r w:rsidRPr="00CF5058">
              <w:rPr>
                <w:color w:val="000000"/>
                <w:sz w:val="24"/>
                <w:szCs w:val="24"/>
              </w:rPr>
              <w:t xml:space="preserve"> сайт</w:t>
            </w:r>
            <w:r>
              <w:rPr>
                <w:color w:val="000000"/>
                <w:sz w:val="24"/>
                <w:szCs w:val="24"/>
              </w:rPr>
              <w:t>е Избирательной комиссии Пермского края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9331D4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В течение </w:t>
            </w:r>
            <w:r w:rsidRPr="00CF5058">
              <w:rPr>
                <w:color w:val="000000"/>
                <w:sz w:val="24"/>
                <w:szCs w:val="24"/>
              </w:rPr>
              <w:br/>
              <w:t xml:space="preserve">14 рабочих дней </w:t>
            </w:r>
            <w:r w:rsidRPr="00CF5058">
              <w:rPr>
                <w:color w:val="000000"/>
                <w:sz w:val="24"/>
                <w:szCs w:val="24"/>
              </w:rPr>
              <w:br/>
              <w:t xml:space="preserve">со дня истечения срока, установленного для подачи сведений, </w:t>
            </w:r>
            <w:r w:rsidRPr="00CF5058">
              <w:rPr>
                <w:color w:val="000000"/>
                <w:sz w:val="24"/>
                <w:szCs w:val="24"/>
              </w:rPr>
              <w:br/>
              <w:t xml:space="preserve">в том числе </w:t>
            </w:r>
            <w:r w:rsidRPr="00CF5058">
              <w:rPr>
                <w:color w:val="000000"/>
                <w:sz w:val="24"/>
                <w:szCs w:val="24"/>
              </w:rPr>
              <w:br/>
              <w:t>для уточненных сведений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Повышение открытости и доступности информации о деятельности </w:t>
            </w:r>
            <w:r w:rsidRPr="00CF5058">
              <w:rPr>
                <w:color w:val="000000"/>
                <w:sz w:val="24"/>
                <w:szCs w:val="24"/>
              </w:rPr>
              <w:br/>
              <w:t xml:space="preserve">по профилактике коррупционных правонарушений в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</w:p>
        </w:tc>
      </w:tr>
      <w:tr w:rsidR="00EE44BD" w:rsidRPr="00CF5058" w:rsidTr="00932A29">
        <w:trPr>
          <w:trHeight w:val="922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Анализ сведений о доходах, расходах об имуществе и обязательствах имущественного характера, представленных </w:t>
            </w:r>
            <w:r>
              <w:rPr>
                <w:color w:val="000000"/>
                <w:sz w:val="24"/>
                <w:szCs w:val="24"/>
              </w:rPr>
              <w:t xml:space="preserve">государственными </w:t>
            </w:r>
            <w:r w:rsidRPr="00CF5058">
              <w:rPr>
                <w:color w:val="000000"/>
                <w:sz w:val="24"/>
                <w:szCs w:val="24"/>
              </w:rPr>
              <w:t>гражданскими служащими</w:t>
            </w:r>
            <w:r>
              <w:rPr>
                <w:color w:val="000000"/>
                <w:sz w:val="24"/>
                <w:szCs w:val="24"/>
              </w:rPr>
              <w:t xml:space="preserve"> 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9331D4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Ежегодно, 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до 1 октября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Предупреждение и выявление случаев представления недостоверных </w:t>
            </w:r>
            <w:r w:rsidRPr="00CF5058">
              <w:rPr>
                <w:color w:val="000000"/>
                <w:sz w:val="24"/>
                <w:szCs w:val="24"/>
              </w:rPr>
              <w:br/>
              <w:t xml:space="preserve">и(или) неполных сведений, несоответствия сведений о доходах </w:t>
            </w:r>
            <w:r>
              <w:rPr>
                <w:color w:val="000000"/>
                <w:sz w:val="24"/>
                <w:szCs w:val="24"/>
              </w:rPr>
              <w:t xml:space="preserve">расходам, нарушения ограничений </w:t>
            </w:r>
            <w:r w:rsidRPr="00CF5058">
              <w:rPr>
                <w:color w:val="000000"/>
                <w:sz w:val="24"/>
                <w:szCs w:val="24"/>
              </w:rPr>
              <w:t>и запретов, требований о предотвращении или урегулировании конфликта интересов.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Доля антикоррупционных проверок, </w:t>
            </w:r>
            <w:r w:rsidRPr="00CF5058">
              <w:rPr>
                <w:color w:val="000000"/>
                <w:sz w:val="24"/>
                <w:szCs w:val="24"/>
              </w:rPr>
              <w:lastRenderedPageBreak/>
              <w:t>основанием для которых послужила</w:t>
            </w:r>
            <w:r>
              <w:rPr>
                <w:color w:val="000000"/>
                <w:sz w:val="24"/>
                <w:szCs w:val="24"/>
              </w:rPr>
              <w:t xml:space="preserve"> и</w:t>
            </w:r>
            <w:r w:rsidRPr="00CF5058">
              <w:rPr>
                <w:color w:val="000000"/>
                <w:sz w:val="24"/>
                <w:szCs w:val="24"/>
              </w:rPr>
              <w:t xml:space="preserve">нформация, представленная </w:t>
            </w:r>
            <w:r>
              <w:rPr>
                <w:color w:val="000000"/>
                <w:sz w:val="24"/>
                <w:szCs w:val="24"/>
              </w:rPr>
              <w:t>председателем ТИК, ответственным за работу</w:t>
            </w:r>
            <w:r w:rsidRPr="00CF5058">
              <w:rPr>
                <w:color w:val="000000"/>
                <w:sz w:val="24"/>
                <w:szCs w:val="24"/>
              </w:rPr>
              <w:t xml:space="preserve"> по профилактике коррупционных и иных правонарушений по итогам анализа сведений, от общего числа указанных проверок – 50 %.</w:t>
            </w:r>
          </w:p>
          <w:p w:rsidR="00EE44BD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Количество инициированных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 xml:space="preserve"> процедур контроля за расходами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EE44BD" w:rsidRPr="00CF5058" w:rsidTr="00932A29">
        <w:trPr>
          <w:trHeight w:val="1347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Проведение анализа и проверки соблюдения </w:t>
            </w:r>
            <w:r>
              <w:rPr>
                <w:color w:val="000000"/>
                <w:sz w:val="24"/>
                <w:szCs w:val="24"/>
              </w:rPr>
              <w:t xml:space="preserve">государственными </w:t>
            </w:r>
            <w:r w:rsidRPr="00CF5058">
              <w:rPr>
                <w:color w:val="000000"/>
                <w:sz w:val="24"/>
                <w:szCs w:val="24"/>
              </w:rPr>
              <w:t xml:space="preserve">гражданскими служащими </w:t>
            </w:r>
            <w:r>
              <w:rPr>
                <w:color w:val="000000"/>
                <w:sz w:val="24"/>
                <w:szCs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F5058">
              <w:rPr>
                <w:color w:val="000000"/>
                <w:sz w:val="24"/>
                <w:szCs w:val="24"/>
              </w:rPr>
              <w:t>запретов, ограничений и требований, установленных в целях противодействия коррупции, в том числе:</w:t>
            </w:r>
          </w:p>
          <w:p w:rsidR="00EE44BD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обязанности по предварительному уведомлению представителя нанимателя (работодателя) о выполнении иной оплачиваемой работы;</w:t>
            </w:r>
          </w:p>
          <w:p w:rsidR="00EE44BD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порядка сообщения о получении подарка в связи с их должностным положением или исполнением ими служебных (должностных) обязанностей, о сдаче и оценке подарка, реализации (выкупе) </w:t>
            </w:r>
            <w:r w:rsidRPr="00CF5058">
              <w:rPr>
                <w:color w:val="000000"/>
                <w:sz w:val="24"/>
                <w:szCs w:val="24"/>
              </w:rPr>
              <w:br/>
              <w:t>и зачислении в доход бюджета средств, вырученных от его реализации;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требований Федерального закона от 7 мая 2013 г. № 79-ФЗ «О запрете </w:t>
            </w:r>
            <w:r w:rsidRPr="00CF5058">
              <w:rPr>
                <w:color w:val="000000"/>
                <w:sz w:val="24"/>
                <w:szCs w:val="24"/>
              </w:rPr>
              <w:lastRenderedPageBreak/>
              <w:t xml:space="preserve">отдельным категориям лиц открывать и иметь счета (вклады), хранить наличные денежные средства и ценности </w:t>
            </w:r>
            <w:r w:rsidRPr="00CF5058">
              <w:rPr>
                <w:color w:val="000000"/>
                <w:sz w:val="24"/>
                <w:szCs w:val="24"/>
              </w:rPr>
              <w:br/>
              <w:t xml:space="preserve">в иностранных банках, расположенных </w:t>
            </w:r>
            <w:r w:rsidRPr="00CF5058">
              <w:rPr>
                <w:color w:val="000000"/>
                <w:sz w:val="24"/>
                <w:szCs w:val="24"/>
              </w:rPr>
              <w:br/>
              <w:t>за пределами территории Российской Федерации, владеть и(или) пользоваться иностранными финансовыми инструментами»</w:t>
            </w:r>
          </w:p>
        </w:tc>
        <w:tc>
          <w:tcPr>
            <w:tcW w:w="326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331D4">
              <w:rPr>
                <w:sz w:val="24"/>
                <w:szCs w:val="24"/>
              </w:rPr>
              <w:lastRenderedPageBreak/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D542D9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D542D9">
              <w:rPr>
                <w:sz w:val="24"/>
                <w:szCs w:val="24"/>
              </w:rPr>
              <w:t>Постоянно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Количество выявленных нарушений, </w:t>
            </w:r>
            <w:r w:rsidRPr="00CF5058">
              <w:rPr>
                <w:color w:val="000000"/>
                <w:sz w:val="24"/>
                <w:szCs w:val="24"/>
              </w:rPr>
              <w:br/>
              <w:t>в том числе: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неисполнение </w:t>
            </w:r>
            <w:r>
              <w:rPr>
                <w:color w:val="000000"/>
                <w:sz w:val="24"/>
                <w:szCs w:val="24"/>
              </w:rPr>
              <w:t xml:space="preserve">государственными </w:t>
            </w:r>
            <w:r w:rsidRPr="00CF5058">
              <w:rPr>
                <w:color w:val="000000"/>
                <w:sz w:val="24"/>
                <w:szCs w:val="24"/>
              </w:rPr>
              <w:t xml:space="preserve">гражданскими служащими </w:t>
            </w:r>
            <w:r>
              <w:rPr>
                <w:color w:val="000000"/>
                <w:sz w:val="24"/>
                <w:szCs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 xml:space="preserve"> обязанности по предварительному уведомлению представителя нанимателя (работодателя) о выполнении иной оплачиваемой работы и рассмотрение </w:t>
            </w:r>
            <w:r w:rsidRPr="00CF5058">
              <w:rPr>
                <w:color w:val="000000"/>
                <w:sz w:val="24"/>
                <w:szCs w:val="24"/>
              </w:rPr>
              <w:br/>
              <w:t xml:space="preserve">их на заседании Комиссии </w:t>
            </w:r>
            <w:r w:rsidRPr="00CF5058">
              <w:rPr>
                <w:color w:val="000000"/>
                <w:sz w:val="24"/>
                <w:szCs w:val="24"/>
              </w:rPr>
              <w:br/>
              <w:t xml:space="preserve">по </w:t>
            </w:r>
            <w:r>
              <w:rPr>
                <w:sz w:val="24"/>
                <w:szCs w:val="24"/>
              </w:rPr>
              <w:t>соблюдению требований к служебному поведению государственных гражданских служащих аппарата Избирательной комиссии Пермского края и урегулированию конфликта интересов</w:t>
            </w:r>
            <w:r w:rsidRPr="00CF5058">
              <w:rPr>
                <w:color w:val="000000"/>
                <w:sz w:val="24"/>
                <w:szCs w:val="24"/>
              </w:rPr>
              <w:t>;</w:t>
            </w:r>
          </w:p>
          <w:p w:rsidR="00EE44BD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несоблюдение </w:t>
            </w:r>
            <w:r>
              <w:rPr>
                <w:color w:val="000000"/>
                <w:sz w:val="24"/>
                <w:szCs w:val="24"/>
              </w:rPr>
              <w:t xml:space="preserve">государственными </w:t>
            </w:r>
            <w:r w:rsidRPr="00CF5058">
              <w:rPr>
                <w:color w:val="000000"/>
                <w:sz w:val="24"/>
                <w:szCs w:val="24"/>
              </w:rPr>
              <w:t xml:space="preserve">гражданскими служащими </w:t>
            </w:r>
            <w:r>
              <w:rPr>
                <w:color w:val="000000"/>
                <w:sz w:val="24"/>
                <w:szCs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 xml:space="preserve"> установленного порядка сообщения о получении подарка;</w:t>
            </w:r>
          </w:p>
          <w:p w:rsidR="00EE44BD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несоблюдение </w:t>
            </w:r>
            <w:r>
              <w:rPr>
                <w:color w:val="000000"/>
                <w:sz w:val="24"/>
                <w:szCs w:val="24"/>
              </w:rPr>
              <w:t xml:space="preserve">государственными </w:t>
            </w:r>
            <w:r w:rsidRPr="00CF5058">
              <w:rPr>
                <w:color w:val="000000"/>
                <w:sz w:val="24"/>
                <w:szCs w:val="24"/>
              </w:rPr>
              <w:t xml:space="preserve">гражданскими служащими </w:t>
            </w:r>
            <w:r>
              <w:rPr>
                <w:color w:val="000000"/>
                <w:sz w:val="24"/>
                <w:szCs w:val="24"/>
              </w:rPr>
              <w:t xml:space="preserve">аппарата </w:t>
            </w:r>
            <w:r>
              <w:rPr>
                <w:sz w:val="24"/>
                <w:szCs w:val="24"/>
              </w:rPr>
              <w:lastRenderedPageBreak/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 xml:space="preserve"> запрета открывать и иметь счета (вклады) в иностранных банках, расположенных за пределами территории Российской Федерации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EE44BD" w:rsidRPr="00CF5058" w:rsidTr="00932A29">
        <w:trPr>
          <w:trHeight w:val="2256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4111" w:type="dxa"/>
            <w:shd w:val="clear" w:color="auto" w:fill="FFFFFF"/>
          </w:tcPr>
          <w:p w:rsidR="00EE44BD" w:rsidRPr="00787284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787284">
              <w:rPr>
                <w:sz w:val="24"/>
                <w:szCs w:val="24"/>
              </w:rPr>
              <w:t xml:space="preserve">Проведение проверки достоверности и полноты сведений о доходах, расходах, об имуществе </w:t>
            </w:r>
            <w:r w:rsidRPr="00787284">
              <w:rPr>
                <w:sz w:val="24"/>
                <w:szCs w:val="24"/>
              </w:rPr>
              <w:br/>
              <w:t>и обязательствах имущественного характера, представленных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государственными </w:t>
            </w:r>
            <w:r w:rsidRPr="00CF5058">
              <w:rPr>
                <w:color w:val="000000"/>
                <w:sz w:val="24"/>
                <w:szCs w:val="24"/>
              </w:rPr>
              <w:t xml:space="preserve">гражданскими служащими </w:t>
            </w:r>
            <w:r>
              <w:rPr>
                <w:color w:val="000000"/>
                <w:sz w:val="24"/>
                <w:szCs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D04030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Ежегодно (по мере необходимости),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в установленные нормативными правовыми актами сроки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Выявление фактов коррупционных правонарушений, принятие своевременных и действенных мер по выявленным нарушениям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Проведение проверки достоверности и полноты сведений о доходах, расходах, об имуществе и обязательствах имущественного характера при наличии оснований – 100 %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EE44BD" w:rsidRPr="00CF5058" w:rsidTr="00932A29">
        <w:trPr>
          <w:trHeight w:val="2686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4.6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Организация контроля за расходами </w:t>
            </w:r>
            <w:r>
              <w:rPr>
                <w:color w:val="000000"/>
                <w:sz w:val="24"/>
                <w:szCs w:val="24"/>
              </w:rPr>
              <w:t xml:space="preserve">государственных </w:t>
            </w:r>
            <w:r w:rsidRPr="00CF5058">
              <w:rPr>
                <w:color w:val="000000"/>
                <w:sz w:val="24"/>
                <w:szCs w:val="24"/>
              </w:rPr>
              <w:t>граждански</w:t>
            </w:r>
            <w:r>
              <w:rPr>
                <w:color w:val="000000"/>
                <w:sz w:val="24"/>
                <w:szCs w:val="24"/>
              </w:rPr>
              <w:t xml:space="preserve">х </w:t>
            </w:r>
            <w:r w:rsidRPr="00CF5058">
              <w:rPr>
                <w:color w:val="000000"/>
                <w:sz w:val="24"/>
                <w:szCs w:val="24"/>
              </w:rPr>
              <w:t>служащи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CF505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D04030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В соответствии </w:t>
            </w:r>
            <w:r w:rsidRPr="00CF5058">
              <w:rPr>
                <w:color w:val="000000"/>
                <w:sz w:val="24"/>
                <w:szCs w:val="24"/>
              </w:rPr>
              <w:br/>
              <w:t>с действующим законодательством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Выявление несоответствия доходов </w:t>
            </w:r>
            <w:r>
              <w:rPr>
                <w:color w:val="000000"/>
                <w:sz w:val="24"/>
                <w:szCs w:val="24"/>
              </w:rPr>
              <w:t xml:space="preserve">государственного </w:t>
            </w:r>
            <w:r w:rsidRPr="00CF5058">
              <w:rPr>
                <w:color w:val="000000"/>
                <w:sz w:val="24"/>
                <w:szCs w:val="24"/>
              </w:rPr>
              <w:t>гражданск</w:t>
            </w:r>
            <w:r>
              <w:rPr>
                <w:color w:val="000000"/>
                <w:sz w:val="24"/>
                <w:szCs w:val="24"/>
              </w:rPr>
              <w:t xml:space="preserve">ого </w:t>
            </w:r>
            <w:r w:rsidRPr="00CF5058">
              <w:rPr>
                <w:color w:val="000000"/>
                <w:sz w:val="24"/>
                <w:szCs w:val="24"/>
              </w:rPr>
              <w:t>служащ</w:t>
            </w:r>
            <w:r>
              <w:rPr>
                <w:color w:val="000000"/>
                <w:sz w:val="24"/>
                <w:szCs w:val="24"/>
              </w:rPr>
              <w:t>его</w:t>
            </w:r>
            <w:r w:rsidRPr="00CF505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 xml:space="preserve"> и членов его семьи расходам с целью пресечения коррупционных правонарушений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F5058">
              <w:rPr>
                <w:color w:val="000000"/>
                <w:sz w:val="24"/>
                <w:szCs w:val="24"/>
              </w:rPr>
              <w:t>на гражданской службе, своевременное применение мер ответственности.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Количество проведенных контрольных мероприятий, 100 % при наличии оснований для осуществления контроля</w:t>
            </w:r>
            <w:r>
              <w:rPr>
                <w:sz w:val="24"/>
                <w:szCs w:val="24"/>
              </w:rPr>
              <w:t>.</w:t>
            </w:r>
          </w:p>
        </w:tc>
      </w:tr>
      <w:tr w:rsidR="00EE44BD" w:rsidRPr="00CF5058" w:rsidTr="00932A29">
        <w:trPr>
          <w:trHeight w:val="1938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4.7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Контроль за выполнением </w:t>
            </w:r>
            <w:r>
              <w:rPr>
                <w:color w:val="000000"/>
                <w:sz w:val="24"/>
                <w:szCs w:val="24"/>
              </w:rPr>
              <w:t xml:space="preserve">государственными </w:t>
            </w:r>
            <w:r w:rsidRPr="00CF5058">
              <w:rPr>
                <w:color w:val="000000"/>
                <w:sz w:val="24"/>
                <w:szCs w:val="24"/>
              </w:rPr>
              <w:t>граждански</w:t>
            </w:r>
            <w:r>
              <w:rPr>
                <w:color w:val="000000"/>
                <w:sz w:val="24"/>
                <w:szCs w:val="24"/>
              </w:rPr>
              <w:t xml:space="preserve">ми </w:t>
            </w:r>
            <w:r w:rsidRPr="00CF5058">
              <w:rPr>
                <w:color w:val="000000"/>
                <w:sz w:val="24"/>
                <w:szCs w:val="24"/>
              </w:rPr>
              <w:t>служащи</w:t>
            </w:r>
            <w:r>
              <w:rPr>
                <w:color w:val="000000"/>
                <w:sz w:val="24"/>
                <w:szCs w:val="24"/>
              </w:rPr>
              <w:t>ми</w:t>
            </w:r>
            <w:r w:rsidRPr="00CF505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 xml:space="preserve"> требований о предотвращении или об урегулировании конфликта </w:t>
            </w:r>
            <w:r w:rsidRPr="00CF5058">
              <w:rPr>
                <w:color w:val="000000"/>
                <w:sz w:val="24"/>
                <w:szCs w:val="24"/>
              </w:rPr>
              <w:lastRenderedPageBreak/>
              <w:t>интересов, в</w:t>
            </w:r>
            <w:r w:rsidRPr="00CF5058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CF5058">
              <w:rPr>
                <w:color w:val="000000"/>
                <w:sz w:val="24"/>
                <w:szCs w:val="24"/>
              </w:rPr>
              <w:t>том числе проверка соблюдени</w:t>
            </w:r>
            <w:r>
              <w:rPr>
                <w:color w:val="000000"/>
                <w:sz w:val="24"/>
                <w:szCs w:val="24"/>
              </w:rPr>
              <w:t>я указанных требований</w:t>
            </w:r>
            <w:r w:rsidRPr="00CF505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D04030">
              <w:rPr>
                <w:sz w:val="24"/>
                <w:szCs w:val="24"/>
              </w:rPr>
              <w:lastRenderedPageBreak/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350166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350166">
              <w:rPr>
                <w:sz w:val="24"/>
                <w:szCs w:val="24"/>
              </w:rPr>
              <w:t>Постоянно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Предупреждение и урегулирование конфликта интересов в целях предотвращения коррупционных правонарушений.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Количество выявленных нарушений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F5058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E44BD" w:rsidRPr="00CF5058" w:rsidTr="00932A29">
        <w:trPr>
          <w:trHeight w:val="922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4884" w:type="dxa"/>
            <w:gridSpan w:val="4"/>
            <w:shd w:val="clear" w:color="auto" w:fill="FFFFFF"/>
            <w:vAlign w:val="center"/>
          </w:tcPr>
          <w:p w:rsidR="00EE44BD" w:rsidRDefault="00EE44BD" w:rsidP="00932A2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CF5058">
              <w:rPr>
                <w:b/>
                <w:sz w:val="24"/>
                <w:szCs w:val="24"/>
              </w:rPr>
              <w:t>Повышение эффективности просветительских, образовательных и иных мероприятий, направленных на формирование антикоррупционного поведения государственных служащих, популяризацию в обществе антикоррупционных стандартов</w:t>
            </w:r>
          </w:p>
          <w:p w:rsidR="00EE44BD" w:rsidRPr="00CF5058" w:rsidRDefault="00EE44BD" w:rsidP="00932A2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CF5058">
              <w:rPr>
                <w:b/>
                <w:sz w:val="24"/>
                <w:szCs w:val="24"/>
              </w:rPr>
              <w:t>и развитие общественного правосознания</w:t>
            </w:r>
          </w:p>
        </w:tc>
      </w:tr>
      <w:tr w:rsidR="00EE44BD" w:rsidRPr="00CF5058" w:rsidTr="00932A29">
        <w:trPr>
          <w:trHeight w:val="1611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5.1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Обучение </w:t>
            </w:r>
            <w:r>
              <w:rPr>
                <w:color w:val="000000"/>
                <w:sz w:val="24"/>
                <w:szCs w:val="24"/>
              </w:rPr>
              <w:t xml:space="preserve">государственных </w:t>
            </w:r>
            <w:r w:rsidRPr="00CF5058">
              <w:rPr>
                <w:color w:val="000000"/>
                <w:sz w:val="24"/>
                <w:szCs w:val="24"/>
              </w:rPr>
              <w:t>граждански</w:t>
            </w:r>
            <w:r>
              <w:rPr>
                <w:color w:val="000000"/>
                <w:sz w:val="24"/>
                <w:szCs w:val="24"/>
              </w:rPr>
              <w:t xml:space="preserve">х </w:t>
            </w:r>
            <w:r w:rsidRPr="00CF5058">
              <w:rPr>
                <w:color w:val="000000"/>
                <w:sz w:val="24"/>
                <w:szCs w:val="24"/>
              </w:rPr>
              <w:t>служащи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CF505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>
              <w:rPr>
                <w:color w:val="000000"/>
                <w:sz w:val="24"/>
                <w:szCs w:val="24"/>
              </w:rPr>
              <w:t>,</w:t>
            </w:r>
            <w:r w:rsidRPr="00CF5058">
              <w:rPr>
                <w:color w:val="000000"/>
                <w:sz w:val="24"/>
                <w:szCs w:val="24"/>
              </w:rPr>
              <w:t xml:space="preserve"> в должностные обязанности которых входит участие в противодействии коррупции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75371F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Ежегодно, 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до 31 декабря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Повышение квалификации </w:t>
            </w:r>
            <w:r>
              <w:rPr>
                <w:color w:val="000000"/>
                <w:sz w:val="24"/>
                <w:szCs w:val="24"/>
              </w:rPr>
              <w:t xml:space="preserve">государственных </w:t>
            </w:r>
            <w:r w:rsidRPr="00CF5058">
              <w:rPr>
                <w:color w:val="000000"/>
                <w:sz w:val="24"/>
                <w:szCs w:val="24"/>
              </w:rPr>
              <w:t>граждански</w:t>
            </w:r>
            <w:r>
              <w:rPr>
                <w:color w:val="000000"/>
                <w:sz w:val="24"/>
                <w:szCs w:val="24"/>
              </w:rPr>
              <w:t xml:space="preserve">х </w:t>
            </w:r>
            <w:r w:rsidRPr="00CF5058">
              <w:rPr>
                <w:color w:val="000000"/>
                <w:sz w:val="24"/>
                <w:szCs w:val="24"/>
              </w:rPr>
              <w:t>служащи</w:t>
            </w:r>
            <w:r>
              <w:rPr>
                <w:color w:val="000000"/>
                <w:sz w:val="24"/>
                <w:szCs w:val="24"/>
              </w:rPr>
              <w:t>х</w:t>
            </w:r>
            <w:r w:rsidRPr="00CF505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аппарата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F5058">
              <w:rPr>
                <w:color w:val="000000"/>
                <w:sz w:val="24"/>
                <w:szCs w:val="24"/>
              </w:rPr>
              <w:t xml:space="preserve"> 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Доля служащих, прошедших обучение, от запланированного количества – 100 %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EE44BD" w:rsidRPr="00CF5058" w:rsidTr="00932A29">
        <w:trPr>
          <w:trHeight w:val="2339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Участие в научно-практических конференциях и иных мероприяти</w:t>
            </w:r>
            <w:r>
              <w:rPr>
                <w:sz w:val="24"/>
                <w:szCs w:val="24"/>
              </w:rPr>
              <w:t>ях</w:t>
            </w:r>
            <w:r w:rsidRPr="00CF5058">
              <w:rPr>
                <w:sz w:val="24"/>
                <w:szCs w:val="24"/>
              </w:rPr>
              <w:t xml:space="preserve"> по вопросам реализации государственной политики в области противодействия коррупции, семинарах-совещаниях по актуальным вопросам применения законодательства Российской Федерации о противодействии коррупции 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75371F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Не менее 1 мероприятия в год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 xml:space="preserve">Формирование единообразного подхода по реализации мер антикоррупционной политики </w:t>
            </w:r>
          </w:p>
          <w:p w:rsidR="00EE44BD" w:rsidRPr="00CF5058" w:rsidRDefault="00EE44BD" w:rsidP="00932A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Ознакомление с опытом антикоррупционной деятельности в других субъектах Российской Федерации</w:t>
            </w:r>
          </w:p>
        </w:tc>
      </w:tr>
      <w:tr w:rsidR="00EE44BD" w:rsidRPr="00CF5058" w:rsidTr="00932A29">
        <w:trPr>
          <w:trHeight w:val="1630"/>
        </w:trPr>
        <w:tc>
          <w:tcPr>
            <w:tcW w:w="568" w:type="dxa"/>
            <w:shd w:val="clear" w:color="auto" w:fill="FFFFFF"/>
          </w:tcPr>
          <w:p w:rsidR="00EE44BD" w:rsidRPr="008568D3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4111" w:type="dxa"/>
            <w:shd w:val="clear" w:color="auto" w:fill="FFFFFF"/>
          </w:tcPr>
          <w:p w:rsidR="00EE44BD" w:rsidRPr="008568D3" w:rsidRDefault="00EE44BD" w:rsidP="00932A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по информированию общественности</w:t>
            </w:r>
            <w:r>
              <w:t xml:space="preserve"> </w:t>
            </w:r>
            <w:r w:rsidRPr="00D17C46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проводимых антикоррупционных мероприятиях и результатах указанных мероприятий</w:t>
            </w:r>
          </w:p>
        </w:tc>
        <w:tc>
          <w:tcPr>
            <w:tcW w:w="3260" w:type="dxa"/>
            <w:shd w:val="clear" w:color="auto" w:fill="FFFFFF"/>
          </w:tcPr>
          <w:p w:rsidR="00EE44BD" w:rsidRPr="00E71E3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D04030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2018-2020 гг. </w:t>
            </w:r>
          </w:p>
          <w:p w:rsidR="00EE44BD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Доклад о результатах до </w:t>
            </w:r>
          </w:p>
          <w:p w:rsidR="00EE44BD" w:rsidRPr="008568D3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апреля 2019 г.</w:t>
            </w:r>
          </w:p>
        </w:tc>
        <w:tc>
          <w:tcPr>
            <w:tcW w:w="5103" w:type="dxa"/>
            <w:shd w:val="clear" w:color="auto" w:fill="FFFFFF"/>
          </w:tcPr>
          <w:p w:rsidR="00EE44BD" w:rsidRPr="008568D3" w:rsidRDefault="00EE44BD" w:rsidP="00932A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  <w:r w:rsidRPr="00D17C46">
              <w:rPr>
                <w:sz w:val="24"/>
                <w:szCs w:val="24"/>
              </w:rPr>
              <w:t xml:space="preserve">Повышение эффективности деятельности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D17C46">
              <w:rPr>
                <w:sz w:val="24"/>
                <w:szCs w:val="24"/>
              </w:rPr>
              <w:t xml:space="preserve"> по информированию общественности о результатах работы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D17C46">
              <w:rPr>
                <w:sz w:val="24"/>
                <w:szCs w:val="24"/>
              </w:rPr>
              <w:t xml:space="preserve"> по профилактике коррупционных и иных нарушений</w:t>
            </w:r>
          </w:p>
        </w:tc>
      </w:tr>
      <w:tr w:rsidR="00EE44BD" w:rsidRPr="00CF5058" w:rsidTr="00932A29">
        <w:trPr>
          <w:trHeight w:val="505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t>6</w:t>
            </w:r>
          </w:p>
        </w:tc>
        <w:tc>
          <w:tcPr>
            <w:tcW w:w="14884" w:type="dxa"/>
            <w:gridSpan w:val="4"/>
            <w:shd w:val="clear" w:color="auto" w:fill="FFFFFF"/>
            <w:vAlign w:val="center"/>
          </w:tcPr>
          <w:p w:rsidR="00EE44BD" w:rsidRPr="00CF5058" w:rsidRDefault="00EE44BD" w:rsidP="00932A2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b/>
                <w:sz w:val="24"/>
                <w:szCs w:val="24"/>
              </w:rPr>
              <w:t>Систематизация и актуализация нормативно-правовой базы по вопросам противодействия коррупции, устранение пробелов и противоречий в правовом регулировании в области противодействия коррупции</w:t>
            </w:r>
          </w:p>
        </w:tc>
      </w:tr>
      <w:tr w:rsidR="00EE44BD" w:rsidRPr="00CF5058" w:rsidTr="00932A29">
        <w:trPr>
          <w:trHeight w:val="560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F5058">
              <w:rPr>
                <w:sz w:val="24"/>
                <w:szCs w:val="24"/>
              </w:rPr>
              <w:lastRenderedPageBreak/>
              <w:t>6.1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Разработка (корректировка) нормативных правовых актов </w:t>
            </w:r>
            <w:r>
              <w:rPr>
                <w:sz w:val="24"/>
                <w:szCs w:val="24"/>
              </w:rPr>
              <w:t>Избирательной комиссии Пермского края</w:t>
            </w:r>
            <w:r w:rsidRPr="00D17C46">
              <w:rPr>
                <w:sz w:val="24"/>
                <w:szCs w:val="24"/>
              </w:rPr>
              <w:t xml:space="preserve"> </w:t>
            </w:r>
            <w:r w:rsidRPr="00CF5058">
              <w:rPr>
                <w:color w:val="000000"/>
                <w:sz w:val="24"/>
                <w:szCs w:val="24"/>
              </w:rPr>
              <w:t xml:space="preserve">в сфере противодействия коррупции в связи </w:t>
            </w:r>
            <w:r w:rsidRPr="00CF5058">
              <w:rPr>
                <w:color w:val="000000"/>
                <w:sz w:val="24"/>
                <w:szCs w:val="24"/>
              </w:rPr>
              <w:br/>
              <w:t>с развитием федерального законодательства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DE2923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По мере необходимости,</w:t>
            </w:r>
            <w:r w:rsidRPr="00CF5058">
              <w:rPr>
                <w:color w:val="000000"/>
                <w:sz w:val="24"/>
                <w:szCs w:val="24"/>
              </w:rPr>
              <w:br/>
              <w:t>в установленные нормативными правовыми актами сроки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Совершенствование нормативно-правовой базы по противодействию коррупции </w:t>
            </w:r>
            <w:r w:rsidRPr="00CF5058">
              <w:rPr>
                <w:color w:val="000000"/>
                <w:sz w:val="24"/>
                <w:szCs w:val="24"/>
              </w:rPr>
              <w:br/>
              <w:t xml:space="preserve">в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 xml:space="preserve">. Своевременное регулирование соответствующих </w:t>
            </w:r>
            <w:r>
              <w:rPr>
                <w:color w:val="000000"/>
                <w:sz w:val="24"/>
                <w:szCs w:val="24"/>
              </w:rPr>
              <w:t>правоотношении.</w:t>
            </w:r>
          </w:p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44BD" w:rsidRPr="00CF5058" w:rsidTr="00932A29">
        <w:trPr>
          <w:trHeight w:val="560"/>
        </w:trPr>
        <w:tc>
          <w:tcPr>
            <w:tcW w:w="568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6.2</w:t>
            </w:r>
          </w:p>
        </w:tc>
        <w:tc>
          <w:tcPr>
            <w:tcW w:w="4111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Осуществление антикоррупционной экспертизы нормативных правовых актов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 xml:space="preserve">, их проектов с учетом мониторинга соответствующей правоприменительной практики </w:t>
            </w:r>
            <w:r w:rsidRPr="00CF5058">
              <w:rPr>
                <w:color w:val="000000"/>
                <w:sz w:val="24"/>
                <w:szCs w:val="24"/>
              </w:rPr>
              <w:br/>
              <w:t xml:space="preserve">в целях выявления коррупционных факторов и последующего устранения таких факторов, </w:t>
            </w:r>
            <w:r w:rsidRPr="00CF5058">
              <w:rPr>
                <w:color w:val="000000"/>
                <w:sz w:val="24"/>
                <w:szCs w:val="24"/>
              </w:rPr>
              <w:br/>
              <w:t xml:space="preserve">в том числе обеспечение участия независимых экспертов в проведении антикоррупционной экспертизы нормативных правовых актов </w:t>
            </w:r>
            <w:r>
              <w:rPr>
                <w:sz w:val="24"/>
                <w:szCs w:val="24"/>
              </w:rPr>
              <w:t>территориальной избирательной комиссии 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>, их проектов</w:t>
            </w:r>
          </w:p>
        </w:tc>
        <w:tc>
          <w:tcPr>
            <w:tcW w:w="3260" w:type="dxa"/>
            <w:shd w:val="clear" w:color="auto" w:fill="FFFFFF"/>
          </w:tcPr>
          <w:p w:rsidR="00EE44BD" w:rsidRDefault="00EE44BD" w:rsidP="00932A29">
            <w:pPr>
              <w:jc w:val="center"/>
            </w:pPr>
            <w:r w:rsidRPr="00DE2923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410" w:type="dxa"/>
            <w:shd w:val="clear" w:color="auto" w:fill="FFFFFF"/>
          </w:tcPr>
          <w:p w:rsidR="00EE44BD" w:rsidRPr="00CF5058" w:rsidRDefault="00EE44BD" w:rsidP="00932A2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В установленные нормативными правовыми актами сроки</w:t>
            </w:r>
          </w:p>
        </w:tc>
        <w:tc>
          <w:tcPr>
            <w:tcW w:w="5103" w:type="dxa"/>
            <w:shd w:val="clear" w:color="auto" w:fill="FFFFFF"/>
          </w:tcPr>
          <w:p w:rsidR="00EE44BD" w:rsidRPr="00CF5058" w:rsidRDefault="00EE44BD" w:rsidP="00932A29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Выявление в нормативных правовых актах и проектах нормативных правовых актов коррупциогенных факторов, способствующих формированию условий для проявления коррупции, и их исключение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EE44BD" w:rsidRDefault="00EE44BD" w:rsidP="00932A29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>Недопущение принятия нормативных правовых актов, содержащих положения, способствующие формированию условий для проявления коррупции.</w:t>
            </w:r>
          </w:p>
          <w:p w:rsidR="00EE44BD" w:rsidRDefault="00EE44BD" w:rsidP="00932A29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EE44BD" w:rsidRPr="00CF5058" w:rsidRDefault="00EE44BD" w:rsidP="00932A29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CF5058">
              <w:rPr>
                <w:color w:val="000000"/>
                <w:sz w:val="24"/>
                <w:szCs w:val="24"/>
              </w:rPr>
              <w:t xml:space="preserve">Доля проектов нормативных правовых актов, к которым контрольно-надзорными органами предъявлены обоснованные требования об исключении коррупциогенных факторов, в общем количестве проектов нормативных правовых актов </w:t>
            </w:r>
            <w:r>
              <w:rPr>
                <w:color w:val="000000"/>
                <w:sz w:val="24"/>
                <w:szCs w:val="24"/>
              </w:rPr>
              <w:t>Юсьвинского муниципального района</w:t>
            </w:r>
            <w:r w:rsidRPr="00CF5058">
              <w:rPr>
                <w:color w:val="000000"/>
                <w:sz w:val="24"/>
                <w:szCs w:val="24"/>
              </w:rPr>
              <w:t>, проходивших антикоррупционную экспертизу, -100 %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EE44BD" w:rsidRPr="00D970E9" w:rsidRDefault="00EE44BD" w:rsidP="00EE44BD">
      <w:pPr>
        <w:pStyle w:val="af"/>
      </w:pPr>
    </w:p>
    <w:p w:rsidR="00EE44BD" w:rsidRDefault="00EE44BD" w:rsidP="00EE44BD"/>
    <w:p w:rsidR="002A7C57" w:rsidRDefault="002A7C57"/>
    <w:sectPr w:rsidR="002A7C57" w:rsidSect="00016657">
      <w:headerReference w:type="even" r:id="rId4"/>
      <w:headerReference w:type="default" r:id="rId5"/>
      <w:footerReference w:type="even" r:id="rId6"/>
      <w:footerReference w:type="default" r:id="rId7"/>
      <w:footerReference w:type="first" r:id="rId8"/>
      <w:pgSz w:w="16840" w:h="11907" w:orient="landscape" w:code="9"/>
      <w:pgMar w:top="568" w:right="1134" w:bottom="851" w:left="1134" w:header="567" w:footer="567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E9" w:rsidRDefault="00587DF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D970E9" w:rsidRDefault="00587DF7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E9" w:rsidRPr="004B51D2" w:rsidRDefault="00587DF7" w:rsidP="007170D9">
    <w:pPr>
      <w:pStyle w:val="af1"/>
      <w:rPr>
        <w:sz w:val="20"/>
        <w:lang w:val="en-US"/>
      </w:rPr>
    </w:pPr>
    <w:r>
      <w:rPr>
        <w:lang w:val="en-US"/>
      </w:rPr>
      <w:t xml:space="preserve"> </w:t>
    </w:r>
  </w:p>
  <w:p w:rsidR="00D970E9" w:rsidRDefault="00587DF7">
    <w:pPr>
      <w:pStyle w:val="af2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E9" w:rsidRPr="00D970E9" w:rsidRDefault="00587DF7" w:rsidP="00D970E9">
    <w:pPr>
      <w:pStyle w:val="af2"/>
    </w:pPr>
    <w:r w:rsidRPr="00D970E9"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E9" w:rsidRDefault="00587DF7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D970E9" w:rsidRDefault="00587DF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0E9" w:rsidRDefault="00587DF7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EE44BD">
      <w:rPr>
        <w:noProof/>
      </w:rPr>
      <w:t>2</w:t>
    </w:r>
    <w:r>
      <w:fldChar w:fldCharType="end"/>
    </w:r>
  </w:p>
  <w:p w:rsidR="00D970E9" w:rsidRDefault="00587DF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/>
  <w:rsids>
    <w:rsidRoot w:val="00EE44BD"/>
    <w:rsid w:val="00016E0A"/>
    <w:rsid w:val="0012675F"/>
    <w:rsid w:val="0012714B"/>
    <w:rsid w:val="001E7BB7"/>
    <w:rsid w:val="002A7C57"/>
    <w:rsid w:val="004A5E76"/>
    <w:rsid w:val="00546C6F"/>
    <w:rsid w:val="00587DF7"/>
    <w:rsid w:val="00923D32"/>
    <w:rsid w:val="00957D8E"/>
    <w:rsid w:val="00A240EB"/>
    <w:rsid w:val="00A9286F"/>
    <w:rsid w:val="00C455FD"/>
    <w:rsid w:val="00C7574C"/>
    <w:rsid w:val="00CF684E"/>
    <w:rsid w:val="00E77FEE"/>
    <w:rsid w:val="00EE44BD"/>
    <w:rsid w:val="00F03C54"/>
    <w:rsid w:val="00F34FFB"/>
    <w:rsid w:val="00F3513E"/>
    <w:rsid w:val="00F8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4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4FFB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34FFB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  <w:lang w:eastAsia="en-US"/>
    </w:rPr>
  </w:style>
  <w:style w:type="paragraph" w:styleId="4">
    <w:name w:val="heading 4"/>
    <w:basedOn w:val="a"/>
    <w:link w:val="40"/>
    <w:uiPriority w:val="9"/>
    <w:qFormat/>
    <w:rsid w:val="00F34FFB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F34FFB"/>
    <w:pPr>
      <w:spacing w:before="100" w:beforeAutospacing="1" w:after="100" w:afterAutospacing="1"/>
      <w:outlineLvl w:val="4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4F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4F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F34FFB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F34F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34FFB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F34FF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7">
    <w:name w:val="No Spacing"/>
    <w:uiPriority w:val="1"/>
    <w:qFormat/>
    <w:rsid w:val="00F34FF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F34F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4F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F34FFB"/>
    <w:rPr>
      <w:b/>
      <w:bCs/>
    </w:rPr>
  </w:style>
  <w:style w:type="character" w:styleId="a9">
    <w:name w:val="Emphasis"/>
    <w:basedOn w:val="a0"/>
    <w:uiPriority w:val="20"/>
    <w:qFormat/>
    <w:rsid w:val="00F34FFB"/>
    <w:rPr>
      <w:i/>
      <w:iCs/>
    </w:rPr>
  </w:style>
  <w:style w:type="paragraph" w:styleId="aa">
    <w:name w:val="List Paragraph"/>
    <w:basedOn w:val="a"/>
    <w:uiPriority w:val="34"/>
    <w:qFormat/>
    <w:rsid w:val="00F34FFB"/>
    <w:pPr>
      <w:widowControl w:val="0"/>
      <w:autoSpaceDE w:val="0"/>
      <w:autoSpaceDN w:val="0"/>
      <w:adjustRightInd w:val="0"/>
      <w:ind w:left="720"/>
      <w:contextualSpacing/>
    </w:pPr>
    <w:rPr>
      <w:rFonts w:ascii="Arial" w:eastAsiaTheme="minorHAnsi" w:hAnsi="Arial" w:cs="Arial"/>
      <w:b/>
      <w:bCs/>
      <w:sz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F34FFB"/>
    <w:pPr>
      <w:widowControl w:val="0"/>
      <w:autoSpaceDE w:val="0"/>
      <w:autoSpaceDN w:val="0"/>
      <w:adjustRightInd w:val="0"/>
    </w:pPr>
    <w:rPr>
      <w:rFonts w:ascii="Arial" w:eastAsiaTheme="minorHAnsi" w:hAnsi="Arial" w:cs="Arial"/>
      <w:b/>
      <w:bCs/>
      <w:i/>
      <w:iCs/>
      <w:color w:val="000000" w:themeColor="text1"/>
      <w:sz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34FFB"/>
    <w:rPr>
      <w:rFonts w:ascii="Arial" w:hAnsi="Arial" w:cs="Arial"/>
      <w:b/>
      <w:bCs/>
      <w:i/>
      <w:iCs/>
      <w:color w:val="000000" w:themeColor="text1"/>
      <w:sz w:val="20"/>
      <w:szCs w:val="20"/>
    </w:rPr>
  </w:style>
  <w:style w:type="character" w:styleId="ab">
    <w:name w:val="Subtle Emphasis"/>
    <w:basedOn w:val="a0"/>
    <w:uiPriority w:val="19"/>
    <w:qFormat/>
    <w:rsid w:val="00F34FFB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F34FFB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F34FFB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F34FFB"/>
    <w:rPr>
      <w:b/>
      <w:bCs/>
      <w:smallCaps/>
      <w:spacing w:val="5"/>
    </w:rPr>
  </w:style>
  <w:style w:type="paragraph" w:styleId="af">
    <w:name w:val="Body Text"/>
    <w:basedOn w:val="a"/>
    <w:link w:val="af0"/>
    <w:rsid w:val="00EE44BD"/>
    <w:pPr>
      <w:spacing w:line="360" w:lineRule="exact"/>
      <w:ind w:firstLine="720"/>
      <w:jc w:val="both"/>
    </w:pPr>
  </w:style>
  <w:style w:type="character" w:customStyle="1" w:styleId="af0">
    <w:name w:val="Основной текст Знак"/>
    <w:basedOn w:val="a0"/>
    <w:link w:val="af"/>
    <w:rsid w:val="00EE44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Исполнитель"/>
    <w:basedOn w:val="af"/>
    <w:rsid w:val="00EE44BD"/>
  </w:style>
  <w:style w:type="paragraph" w:styleId="af2">
    <w:name w:val="footer"/>
    <w:basedOn w:val="a"/>
    <w:link w:val="af3"/>
    <w:rsid w:val="00EE44BD"/>
    <w:pPr>
      <w:suppressAutoHyphens/>
    </w:pPr>
    <w:rPr>
      <w:sz w:val="20"/>
    </w:rPr>
  </w:style>
  <w:style w:type="character" w:customStyle="1" w:styleId="af3">
    <w:name w:val="Нижний колонтитул Знак"/>
    <w:basedOn w:val="a0"/>
    <w:link w:val="af2"/>
    <w:rsid w:val="00EE44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2301</Words>
  <Characters>13122</Characters>
  <Application>Microsoft Office Word</Application>
  <DocSecurity>0</DocSecurity>
  <Lines>109</Lines>
  <Paragraphs>30</Paragraphs>
  <ScaleCrop>false</ScaleCrop>
  <Company>Microsoft</Company>
  <LinksUpToDate>false</LinksUpToDate>
  <CharactersWithSpaces>15393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1</cp:revision>
  <dcterms:created xsi:type="dcterms:W3CDTF">2019-04-15T10:05:00Z</dcterms:created>
  <dcterms:modified xsi:type="dcterms:W3CDTF">2019-04-15T10:06:00Z</dcterms:modified>
</cp:coreProperties>
</file>